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09" w:rsidRDefault="00501930" w:rsidP="008A5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97EB0">
        <w:rPr>
          <w:rFonts w:ascii="Times New Roman" w:hAnsi="Times New Roman" w:cs="Times New Roman"/>
          <w:b/>
          <w:sz w:val="24"/>
          <w:szCs w:val="24"/>
        </w:rPr>
        <w:t>KÖZIGAZGATÁSI SZERZŐDÉS</w:t>
      </w:r>
    </w:p>
    <w:p w:rsidR="00671787" w:rsidRDefault="00671787" w:rsidP="008A5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787" w:rsidRPr="00A97EB0" w:rsidRDefault="00671787" w:rsidP="008A5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787">
        <w:rPr>
          <w:rFonts w:ascii="Times New Roman" w:hAnsi="Times New Roman" w:cs="Times New Roman"/>
          <w:b/>
          <w:sz w:val="24"/>
          <w:szCs w:val="24"/>
        </w:rPr>
        <w:t>-módosításokkal egységes szerkezetben-</w:t>
      </w:r>
    </w:p>
    <w:p w:rsidR="00145D74" w:rsidRPr="00A97EB0" w:rsidRDefault="00145D74" w:rsidP="008A5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D74" w:rsidRPr="00A97EB0" w:rsidRDefault="00145D74" w:rsidP="008A5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amely létrejött egyrészről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Dunakeszi Város Önkormányzata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Képviseli: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671787">
        <w:rPr>
          <w:rFonts w:ascii="Times New Roman" w:hAnsi="Times New Roman" w:cs="Times New Roman"/>
          <w:sz w:val="24"/>
          <w:szCs w:val="24"/>
        </w:rPr>
        <w:t>Dióssi Csaba</w:t>
      </w:r>
      <w:r w:rsidRPr="00A97EB0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Székhely: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2120 Dunakeszi, Fő út 25.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Számlavezető bank: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OTP Bank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Bankszámlaszám: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11784009-15731247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Adószám: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15731247-2-13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KSH statisztikai számjel: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15731247-8411-321-13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Törzskönyvi azonosító 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731245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(a to</w:t>
      </w:r>
      <w:r w:rsidR="00D61E58">
        <w:rPr>
          <w:rFonts w:ascii="Times New Roman" w:hAnsi="Times New Roman" w:cs="Times New Roman"/>
          <w:sz w:val="24"/>
          <w:szCs w:val="24"/>
        </w:rPr>
        <w:t>vábbiakban: Helyi Önkormányzat)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416" w:rsidRPr="00A97EB0" w:rsidRDefault="00D61E58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másrészről a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Dunakeszi </w:t>
      </w:r>
      <w:r w:rsidR="00D61E58">
        <w:rPr>
          <w:rFonts w:ascii="Times New Roman" w:hAnsi="Times New Roman" w:cs="Times New Roman"/>
          <w:b/>
          <w:sz w:val="24"/>
          <w:szCs w:val="24"/>
        </w:rPr>
        <w:t>Bolgár Nemzetiségi Önkormányzat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Képviseli: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671787">
        <w:rPr>
          <w:rFonts w:ascii="Times New Roman" w:hAnsi="Times New Roman" w:cs="Times New Roman"/>
          <w:sz w:val="24"/>
          <w:szCs w:val="24"/>
        </w:rPr>
        <w:t>Kirov Gábor Mihály</w:t>
      </w:r>
      <w:r w:rsidRPr="00A97E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>elnök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Székhely: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2120 Dunakeszi, Fő út 25.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Számlavezető bank: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Sberbank Magyarország Zrt.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Bankszámlaszám: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14100196-19969349-01000005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Adószám: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15779959-1-13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KSH statisztikai számjel: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15779959-8411-371-13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Törzskönyvi azonosító 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779957</w:t>
      </w:r>
    </w:p>
    <w:p w:rsidR="008A528D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(a továbbiakban: Nemzetiségi Önkormányzat)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28D" w:rsidRPr="00A97EB0" w:rsidRDefault="008A528D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(Helyi Önkormányzat és Nemzetiségi Önkormányzat a továbbiakban együttesen: Szerződő Felek) között, az alulírott helyen és idő</w:t>
      </w:r>
      <w:r w:rsidR="00145D74" w:rsidRPr="00A97EB0">
        <w:rPr>
          <w:rFonts w:ascii="Times New Roman" w:hAnsi="Times New Roman" w:cs="Times New Roman"/>
          <w:sz w:val="24"/>
          <w:szCs w:val="24"/>
        </w:rPr>
        <w:t>ben, a következő feltételekkel.</w:t>
      </w:r>
    </w:p>
    <w:p w:rsidR="00145D74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>A jelen szerződésmódosítás indoka: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>A nemzetiségek jogairól szóló 2011. évi CLXXIX. törvény (a továbbiakban: Njtv.) 80. § (1) bekezdésének a) pontja kimondja, hogy az önkormányzati működés feltételei és az ezzel kapcsolatos végrehajtási feladatok közé tartozik a helyi nemzetiségi önkormányzat részére annak saját székhelyén havonta igény szerint, de legalább harminckét órában, az önkormányzati feladat ellátásához szükséges tárgyi, technikai eszközökkel felszerelt helyiség ingyenes használata, a helyiséghez, továbbá a helyiség infrastruktúrájához kapcsolódó rezsiköltségek és fenntartási költségek viselése.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>A jelenlegi megállapodás szerint a helyi nemzetiségi önkormányzati feladat ellátásához szükséges helyiséget a két nemzetiségi önkormányzat közösen jogosult használni havi 32 órában, azonban a Pest Megyei Kormányhivatal álláspontja alapján a havi 32 órás helyiséghasználatot valamennyi helyi nemzetiségi önkormányzat részére önállóan kell biztosítani.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lastRenderedPageBreak/>
        <w:t>Az Njtv. 80. § (2) bekezdése szerint a települési önkormányzat a települési nemzetiségi önkormányzattal, a területi önkormányzat a területi nemzetiségi önkormányzattal a helyiséghasználatra, a további feltételek biztosítására és a feladatok ellátásra vonatkozóan közigazgatási szerződésben megállapodik. A megállapodást szükség szerint, általános vagy időközi választás esetén az alakulóülést követő harminc napon belül kell vizsgálni.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>Az idézett törvényi hivatkozás alapján nem kötelező minden év január 31-ig felülvizsgálni a jelen Közigazgatási szerződést, hanem csak abban az esetben, amennyiben ezt a Szerződő Felek szükségesnek tarják.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>A fent kifejtettekre tekintettel módosítani szükséges a Szerződő Felek között 2021. augusztus 30. napján megkötött Közigazgatási szerződést.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>A módosítással érintett rendelkezés a szerződés szövegében vastag, dőlt betűvel került megjelölésre.</w:t>
      </w:r>
    </w:p>
    <w:p w:rsidR="00671787" w:rsidRDefault="00671787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787" w:rsidRPr="00A97EB0" w:rsidRDefault="00671787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C83" w:rsidRPr="00A97EB0" w:rsidRDefault="008A528D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nemzetiségek jogairól szóló 2011. évi CLXXIX. törvény 80. §-a alapján a Helyi Önkormányzat és a Nemzetiségi Önkormányzat együttműködésük szabályait az a</w:t>
      </w:r>
      <w:r w:rsidR="00AA6C83" w:rsidRPr="00A97EB0">
        <w:rPr>
          <w:rFonts w:ascii="Times New Roman" w:hAnsi="Times New Roman" w:cs="Times New Roman"/>
          <w:sz w:val="24"/>
          <w:szCs w:val="24"/>
        </w:rPr>
        <w:t>lábbi megállapodásban rögzítik.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C83" w:rsidRPr="00A97EB0" w:rsidRDefault="00AA6C83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megállapodás jogi háttérszabályozása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törvény,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nemzetiségek jogairól szóló 2011. évi CLXXIX. törvény,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az államháztartásról szóló 2011. évi CXCV. törvény (a továbbiakban: Áht.),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az államháztartásról szóló törvény végrehajtásáról szóló 368/2011. (XII. 31.)</w:t>
      </w:r>
      <w:r w:rsidR="00145D74" w:rsidRPr="00A97EB0">
        <w:rPr>
          <w:rFonts w:ascii="Times New Roman" w:hAnsi="Times New Roman" w:cs="Times New Roman"/>
          <w:sz w:val="24"/>
          <w:szCs w:val="24"/>
        </w:rPr>
        <w:t xml:space="preserve"> Korm. rendelet (a továbbiakban: Ávr.).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megállapodás részletesen tartalmazza a Helyi Önkormányzat és a Nemzetiségi Önkormányzat együttműködését meghatározó szabályokat – tekintettel az államháztartásról szóló 2011. évi CLXXIX. törvény vonatkozó rendelkezéseire, azaz:</w:t>
      </w:r>
    </w:p>
    <w:p w:rsidR="00145D74" w:rsidRPr="00A97EB0" w:rsidRDefault="00145D74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működésének biztosítása, működéssel kapcsolatos végrehajtási feladatok ellátása [80. § (1-2)];</w:t>
      </w:r>
    </w:p>
    <w:p w:rsidR="00145D74" w:rsidRPr="00A97EB0" w:rsidRDefault="00145D74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és a Nemzetiségi Önkormányzat költségvetésének előkészítésével és megalkotásával, ezzel összefüggő adatszolgáltatási kötelezettségek</w:t>
      </w:r>
      <w:r w:rsidR="00991638" w:rsidRPr="00A97EB0">
        <w:rPr>
          <w:rFonts w:ascii="Times New Roman" w:hAnsi="Times New Roman" w:cs="Times New Roman"/>
          <w:sz w:val="24"/>
          <w:szCs w:val="24"/>
        </w:rPr>
        <w:t xml:space="preserve"> teljesítésével kapcsolatos határidőket</w:t>
      </w:r>
      <w:r w:rsidR="00455C03" w:rsidRPr="00A97EB0">
        <w:rPr>
          <w:rFonts w:ascii="Times New Roman" w:hAnsi="Times New Roman" w:cs="Times New Roman"/>
          <w:sz w:val="24"/>
          <w:szCs w:val="24"/>
        </w:rPr>
        <w:t xml:space="preserve"> és együttműködési kötelezettségeket, felelősök és határidők kijelölésével [80. § (3) a)];</w:t>
      </w:r>
    </w:p>
    <w:p w:rsidR="00455C03" w:rsidRPr="00A97EB0" w:rsidRDefault="00455C0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kötelezettségvállalásaival kapcsolatos, Helyi Önkormányzatot terhelő pénzügyi ellenjegyzési, érvényesítési utalványozási, szakmai teljesítésigazolási feladatokat, felelősök konkrét kijelölését [80. § (3) b)];</w:t>
      </w:r>
    </w:p>
    <w:p w:rsidR="00455C03" w:rsidRPr="00A97EB0" w:rsidRDefault="00455C0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kötelezettségvállalás szabályait, különösen az összeférhetetlenségi, nyilvántartási kötelezettségekre [80. § (3) c)];</w:t>
      </w:r>
    </w:p>
    <w:p w:rsidR="00455C03" w:rsidRPr="00A97EB0" w:rsidRDefault="00455C0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működési feltételeinek és gazdálkodásának eljárási és dokumentációs részletszabályait, a belső ellenőrzés rendjét</w:t>
      </w:r>
      <w:r w:rsidR="00521FDC" w:rsidRPr="00A97EB0">
        <w:rPr>
          <w:rFonts w:ascii="Times New Roman" w:hAnsi="Times New Roman" w:cs="Times New Roman"/>
          <w:sz w:val="24"/>
          <w:szCs w:val="24"/>
        </w:rPr>
        <w:t>, a személyek kijelölésének rendjét [80. § (3) d)].</w:t>
      </w:r>
    </w:p>
    <w:p w:rsidR="00521FDC" w:rsidRPr="00A97EB0" w:rsidRDefault="00521FDC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5B" w:rsidRPr="00A97EB0" w:rsidRDefault="007D3E5B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FDC" w:rsidRPr="00A97EB0" w:rsidRDefault="006A3B85" w:rsidP="00C35874">
      <w:pPr>
        <w:spacing w:after="22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I.</w:t>
      </w:r>
      <w:r w:rsidRPr="00A97EB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_</w:t>
      </w:r>
      <w:r w:rsidRPr="00A97EB0">
        <w:rPr>
          <w:rFonts w:ascii="Times New Roman" w:hAnsi="Times New Roman" w:cs="Times New Roman"/>
          <w:b/>
          <w:sz w:val="24"/>
          <w:szCs w:val="24"/>
        </w:rPr>
        <w:t>Nemzetiségi Önkormányzat Működése, a személyi-tárgyi feltételek biztosítása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5B" w:rsidRPr="00A97EB0" w:rsidRDefault="007D3E5B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B85" w:rsidRPr="00A97EB0" w:rsidRDefault="006A3B85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>Dunakeszi Város Önkormányzatának Képviselő-testülete</w:t>
      </w:r>
      <w:r w:rsidR="007D3E5B" w:rsidRPr="00A97EB0">
        <w:rPr>
          <w:rFonts w:ascii="Times New Roman" w:hAnsi="Times New Roman" w:cs="Times New Roman"/>
          <w:sz w:val="24"/>
          <w:szCs w:val="24"/>
        </w:rPr>
        <w:t xml:space="preserve"> a rendelkezésére álló anyagi eszközök arányában biztosítja – az éves önkormányzati költségvetési rendelet keretein belül – a Nemzetiségi Önkormányzat részére a működéséhez szükséges feltételeket, az alábbiak szerint:</w:t>
      </w:r>
    </w:p>
    <w:p w:rsidR="007D3E5B" w:rsidRPr="00A97EB0" w:rsidRDefault="007D3E5B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5B" w:rsidRPr="00A97EB0" w:rsidRDefault="007D3E5B" w:rsidP="00C35874">
      <w:pPr>
        <w:pStyle w:val="Listaszerbekezds"/>
        <w:numPr>
          <w:ilvl w:val="0"/>
          <w:numId w:val="1"/>
        </w:numPr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Helyi Önkormányzat ingyenesen biztosítja a Nemzetiségi Önkormányzat üléseinek lebonyolításához, valamint közmeghallgatásaihoz, </w:t>
      </w:r>
      <w:r w:rsidR="00B54886" w:rsidRPr="00A97EB0">
        <w:rPr>
          <w:rFonts w:ascii="Times New Roman" w:hAnsi="Times New Roman" w:cs="Times New Roman"/>
          <w:sz w:val="24"/>
          <w:szCs w:val="24"/>
        </w:rPr>
        <w:t>fórumaihoz szükséges helyiséget az önkormányzati tulajdonban álló 2120 Dunakeszi, Vasút utca 11. szám alatti épület kijelölt helyiségében. A helyiség használatot Szerződő Felek előre egyeztetik személyesen, vagy kijelölt képviselőiken keresztül. A Helyi Önkormányzat a helyiség infrastruktúrájához kapcsolódó rezsiköltségeknek és fenntartási költségeknek az éves költségvetésben meghatározottak szerinti megtérítésével támogatja a Nemzetiségi Önkormányzat működését.</w:t>
      </w:r>
    </w:p>
    <w:p w:rsidR="00B54886" w:rsidRPr="00A97EB0" w:rsidRDefault="00B54886" w:rsidP="00C35874">
      <w:pPr>
        <w:pStyle w:val="Listaszerbekezds"/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fenti helyiséget a Nemzetiségi Önkormányzat</w:t>
      </w:r>
      <w:r w:rsidR="004F4431" w:rsidRPr="00A97EB0">
        <w:rPr>
          <w:rFonts w:ascii="Times New Roman" w:hAnsi="Times New Roman" w:cs="Times New Roman"/>
          <w:sz w:val="24"/>
          <w:szCs w:val="24"/>
        </w:rPr>
        <w:t xml:space="preserve"> a többi nemzetiségi önkormányzattal közösen jogosult használni nemzetiségi önkormányzatonként havonta </w:t>
      </w:r>
      <w:r w:rsidR="00671787" w:rsidRPr="00671787">
        <w:rPr>
          <w:rFonts w:ascii="Times New Roman" w:hAnsi="Times New Roman" w:cs="Times New Roman"/>
          <w:b/>
          <w:i/>
          <w:sz w:val="24"/>
          <w:szCs w:val="24"/>
        </w:rPr>
        <w:t>32</w:t>
      </w:r>
      <w:r w:rsidR="004F4431" w:rsidRPr="00A97EB0">
        <w:rPr>
          <w:rFonts w:ascii="Times New Roman" w:hAnsi="Times New Roman" w:cs="Times New Roman"/>
          <w:sz w:val="24"/>
          <w:szCs w:val="24"/>
        </w:rPr>
        <w:t xml:space="preserve"> órában. A használatot a nemzetiségi önkormányzatok előzetesen egyeztetni kötelesek egymással, és azt Dunakeszi Polgármesteri Hivatal (a továbbiakban: Polgármesteri Hivatal) jegyzőjének megbízottja, Forgács Andrea részére tárgyhó 5. napjáig kötelesek előzetesen elektronikus levélben lejelenteni. Amennyiben a nemzetiségi önkormányzatok egymás között hosszabb időre leegyeztetik a használatot, úgy elegendő ezt írásba foglalni és az összes nemzetiségi önkormányzat által aláírva átadni a jegyző megbízottja, Forgács Andrea részére.</w:t>
      </w:r>
    </w:p>
    <w:p w:rsidR="004D6BC9" w:rsidRPr="00A97EB0" w:rsidRDefault="004D6BC9" w:rsidP="00C35874">
      <w:pPr>
        <w:pStyle w:val="Listaszerbekezds"/>
        <w:numPr>
          <w:ilvl w:val="0"/>
          <w:numId w:val="1"/>
        </w:numPr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a Polgármesteri Hivatalon keresztül biztosítja a Nemzetiségi Önkormányzat kérésének megfelelően</w:t>
      </w:r>
      <w:r w:rsidR="005E008B" w:rsidRPr="00A97EB0">
        <w:rPr>
          <w:rFonts w:ascii="Times New Roman" w:hAnsi="Times New Roman" w:cs="Times New Roman"/>
          <w:sz w:val="24"/>
          <w:szCs w:val="24"/>
        </w:rPr>
        <w:t xml:space="preserve"> a postai, kézbesítési, gépelési, sokszorosítási feladatok ellátását és az ezzel járó költségek viselését, a Nemzetiségi Önkormányzat működéséhez szükséges tárgyi és személyi feltételeket.</w:t>
      </w:r>
    </w:p>
    <w:p w:rsidR="00A74AAF" w:rsidRPr="00A97EB0" w:rsidRDefault="00A74AAF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megbízásából és képviseletében a Nemzetiségi Önkormányzat képviselő-testületi ülésein, közmeghallgatásán a jegyző vagy annak – a jegyzővel azonos képesítési előírásoknak megfelelő – megbízottja és a Polgármesteti Hivatal</w:t>
      </w:r>
      <w:r w:rsidR="00C35874" w:rsidRPr="00A97EB0">
        <w:rPr>
          <w:rFonts w:ascii="Times New Roman" w:hAnsi="Times New Roman" w:cs="Times New Roman"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>témafelelősei részt vesznek és jelzik amennyiben törvénysértést észlelnek. Ugyanezen személyek</w:t>
      </w:r>
      <w:r w:rsidR="00BD272B" w:rsidRPr="00A97EB0">
        <w:rPr>
          <w:rFonts w:ascii="Times New Roman" w:hAnsi="Times New Roman" w:cs="Times New Roman"/>
          <w:sz w:val="24"/>
          <w:szCs w:val="24"/>
        </w:rPr>
        <w:t xml:space="preserve"> a Nemzetiségi Önkormányzat kérésére szakmai segítséget nyújtanak annak ülésen és azon kívül is a Nemzetiségi Önkormányzat működését érintően</w:t>
      </w:r>
    </w:p>
    <w:p w:rsidR="00BD272B" w:rsidRPr="00A97EB0" w:rsidRDefault="00665B3F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működtetésével, gazdálkodásával kapcsolatos nyilvántartási, iratkezelési feladatokat a jegyző a Polgármesteri Hivatal Gazdasági Osztályán keresztül biztosítja. A helyi Önkormányzat szabályzatainak hatálya a Nemzetiségi Önkormányzatra is kiterjednek.</w:t>
      </w:r>
    </w:p>
    <w:p w:rsidR="00EC3D81" w:rsidRPr="00A97EB0" w:rsidRDefault="00EC3D81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üléseinek előkészítését (meghívók, előterjesztések kiküldése, jegyzőkönyvek előkészítése, sokszorosítás, jegyzőkönyv közzététele stb.) a jelnyelv és a speciális kommunikációs rendszer használatát a jegyző a Polgármesteri Hivatal titkárságán keresztül biztosítja.</w:t>
      </w:r>
    </w:p>
    <w:p w:rsidR="00EC3D81" w:rsidRPr="00A97EB0" w:rsidRDefault="004379C5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Szerződő Felek a Helyi Önkormányzat és a DNNÖ közötti kapcsolattartásra az alábbi személyeket jelölik ki:</w:t>
      </w:r>
    </w:p>
    <w:p w:rsidR="004379C5" w:rsidRPr="00A97EB0" w:rsidRDefault="004F6F4D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Helyi Önkormányzat részéről: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Forgács Andrea</w:t>
      </w:r>
    </w:p>
    <w:p w:rsidR="004F6F4D" w:rsidRPr="00A97EB0" w:rsidRDefault="004F6F4D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részéről:</w:t>
      </w:r>
      <w:r w:rsidRPr="00A97EB0">
        <w:rPr>
          <w:rFonts w:ascii="Times New Roman" w:hAnsi="Times New Roman" w:cs="Times New Roman"/>
          <w:sz w:val="24"/>
          <w:szCs w:val="24"/>
        </w:rPr>
        <w:tab/>
        <w:t>Kirov Gábor Mihály</w:t>
      </w:r>
    </w:p>
    <w:p w:rsidR="005E295B" w:rsidRPr="00A97EB0" w:rsidRDefault="005E295B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kapcsolattartók személyében beállott változásról Szerződő Felek haladéktalanul kötelesek egymást írásban tájékoztatni.</w:t>
      </w:r>
    </w:p>
    <w:p w:rsidR="005E295B" w:rsidRPr="00A97EB0" w:rsidRDefault="005E295B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2"/>
        <w:ind w:left="353" w:right="104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Ahhoz, hogy a Helyi Önkormányzat és a jegyző, illetve a Polgármesteri Hivatal fenti, és jelen együttműködés szerinti valamennyi kötelezettségeit teljesíteni tudja, a Nemzetiségi </w:t>
      </w: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Önkormányzat elnökének a Polgármesteri Hivatallal való szoros együttműködése, iránymutatása szükséges. </w:t>
      </w:r>
    </w:p>
    <w:p w:rsidR="005E295B" w:rsidRPr="00A97EB0" w:rsidRDefault="005E295B" w:rsidP="005E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0"/>
        <w:ind w:left="365"/>
        <w:jc w:val="center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II. A költségvetés elkészítésének és elfogadásának rendje</w:t>
      </w:r>
    </w:p>
    <w:p w:rsidR="005E295B" w:rsidRPr="00A97EB0" w:rsidRDefault="005E295B" w:rsidP="005E295B">
      <w:pPr>
        <w:spacing w:after="32"/>
        <w:ind w:left="1049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kérésére a jegyző által kijelölt személy készíti elő a költségvetési határozat tervezetét, amelyet a Nemzetiségi Önkormányzat elnöke terjeszt a Nemzetiségi Önkormányzat Képviselő</w:t>
      </w:r>
      <w:r w:rsidRPr="00A97EB0">
        <w:rPr>
          <w:rFonts w:ascii="Times New Roman" w:hAnsi="Times New Roman" w:cs="Times New Roman"/>
          <w:sz w:val="24"/>
          <w:szCs w:val="24"/>
        </w:rPr>
        <w:softHyphen/>
        <w:t>-testülete elé.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előkészítése során a jegyző által kijelölt személy a Nemzetiségi Önkormányzat költségvetési határozatának előkészítéséhez szükséges adatokat - a költségvetési törvényből adódó részletes információk rendelkezésre állását követően 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- haladéktalanul közli a Nemzetiségi Önkormányzat elnökével.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szerkezetére az Áht. 26. § (1) bekezdéseiben és az Ávr. 29. §., valamint a 24. § (1) bekezdésében előírtakat kell alkalmazni.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jegyző által megbízott személy által elkészített költségvetési határozat-tervezetet a Nemzetiségi Önkormányzat elnöke a központi költségvetésről szóló törvény kihirdetését követő negyvenötödik napig benyújtja a Nemzetiségi Önkormányzat Képviselő-testületének.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Képviselő-testülete által jóváhagyott éves költségvetésről a Polgármesteri Hivatal Gazdasági Osztálya az államháztartás pénzügyi információs rendszere keretében adatszolgáltatást teljesít   az Áht. 28/A. § (2) bekezdésében, valamint az Ávr. 33. § foglaltak szerint. A Nemzetiségi Önkormányzat köteles</w:t>
      </w:r>
      <w:r w:rsidRPr="00A97EB0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>a már elfogadott költségvetésről szóló határozatát a Polgármesteri Hivatal Gazdasági Osztályának az elfogadástól számított 10 napon belül megküldeni</w:t>
      </w:r>
      <w:r w:rsidRPr="00A97EB0">
        <w:rPr>
          <w:rFonts w:ascii="Times New Roman" w:hAnsi="Times New Roman" w:cs="Times New Roman"/>
          <w:strike/>
          <w:sz w:val="24"/>
          <w:szCs w:val="24"/>
        </w:rPr>
        <w:t>.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Polgármesteri Hivatal a Nemzetiségi Önkormányzat jóváhagyott elemi költségvetéséről a határozat-tervezet Képviselő-testület elé terjesztésének határidejét követő harminc napon belül adatot szolgáltat a Kincstár területileg illetékes szervéhez (a továbbiakban: Igazgatóság).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előkészítéséért, az elfogadást követő adatszolgáltatások határidőben történő teljesítéséért a jegyző által kijelölt személy felelős.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a Nemzetiségi Önkormányzat költségvetésére vonatkozóan döntési jogosultsággal nem rendelkezik, a Nemzetiségi Önkormányzat költségvetési határozata törvényességéért, bevételi és kiadási előirányzatainak megállapításáért és teljesítéséért, továbbá kötelezettségvállalásiért és tartozásaiért nem felelős.</w:t>
      </w:r>
    </w:p>
    <w:p w:rsidR="00501930" w:rsidRPr="00A97EB0" w:rsidRDefault="00501930" w:rsidP="00C358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95B" w:rsidRPr="00A97EB0" w:rsidRDefault="005E295B" w:rsidP="00C35874">
      <w:pPr>
        <w:spacing w:after="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III. A költségvetési előirányzatok módosításának rendje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</w:t>
      </w:r>
      <w:r w:rsidR="00195075">
        <w:rPr>
          <w:rFonts w:ascii="Times New Roman" w:hAnsi="Times New Roman" w:cs="Times New Roman"/>
          <w:sz w:val="24"/>
          <w:szCs w:val="24"/>
        </w:rPr>
        <w:t>zat előirányzatai kizárólag a DB</w:t>
      </w:r>
      <w:r w:rsidRPr="00A97EB0">
        <w:rPr>
          <w:rFonts w:ascii="Times New Roman" w:hAnsi="Times New Roman" w:cs="Times New Roman"/>
          <w:sz w:val="24"/>
          <w:szCs w:val="24"/>
        </w:rPr>
        <w:t xml:space="preserve">NÖ költségvetési határozatai alapján módosíthatók.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Amennyiben a Nemzetiségi Önkormányzat az eredeti előirányzatai felett többletbevételt ér el, bevétel kiesése keletkezik, vagy kiadási előirányzatain belül átcsoportosítást hajt végre, abban az esetben módosítania kell költségvetési határozatát, melyről a Nemzetiségi Önkormányzat Képviselő-testülete dönthet.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7333351"/>
      <w:r w:rsidRPr="00A97EB0">
        <w:rPr>
          <w:rFonts w:ascii="Times New Roman" w:hAnsi="Times New Roman" w:cs="Times New Roman"/>
          <w:sz w:val="24"/>
          <w:szCs w:val="24"/>
        </w:rPr>
        <w:t xml:space="preserve">Nemzetiségi Önkormányzat </w:t>
      </w:r>
      <w:bookmarkEnd w:id="1"/>
      <w:r w:rsidRPr="00A97EB0">
        <w:rPr>
          <w:rFonts w:ascii="Times New Roman" w:hAnsi="Times New Roman" w:cs="Times New Roman"/>
          <w:sz w:val="24"/>
          <w:szCs w:val="24"/>
        </w:rPr>
        <w:t xml:space="preserve">által végrehajtott előirányzat változásának határozat-tervezetét a jegyző által kijelölt személy készíti elő. Az év közben engedélyezett központi támogatások felhasználásáról, a saját hatáskörben végrehajtott, valamint a Nemzetiségi Önkormányzat költségvetési szervei által javasolt előirányzat-átcsoportosítások miatt a költségvetési határozat módosításáról a jegyző által kijelölt személy előkészítése után, az elnök előterjesztése alapján a Képviselő-testülete dönt.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bevételi és kiadási előirányzatai az Áht. 34. §-ában foglaltaknak megfelelően módosíthatók, átcsoportosíthatók.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képviselő-testülete - az első negyedév kivételével 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negyedévenként, a döntése szerinti időpontokban, de legkésőbb az éves költségvetési beszámoló elkészítésének határidejéig (február 28-ig), december 31-ei hatállyal módosíthatja a költségvetési határozatát. Ha év közben az Országgyűlés - a Nemzetiségi Önkormányzatot érintő módon - meghatározott hozzájárulások, központi támogatások előirányzatait zárolja, azokat csökkenti, törli, az intézkedés kihirdetését követően haladéktalanul a Képviselő-testület elé kell terjeszteni a költségvetési határozat módosítását.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előirányzat módosításainak képviselő-testületi előterjesztésének előkészítéséért a jegyző által kijelölt személy a felelős.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előirányzatairól és az abban bekövetkezett változásairól a Polgármesteri Hivatal Gazdasági Osztálya naprakész nyilvántartást vezet. </w:t>
      </w:r>
    </w:p>
    <w:p w:rsidR="00195075" w:rsidRPr="00A97EB0" w:rsidRDefault="00195075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pStyle w:val="Cmsor1"/>
        <w:ind w:left="0"/>
        <w:jc w:val="center"/>
        <w:rPr>
          <w:szCs w:val="24"/>
        </w:rPr>
      </w:pPr>
      <w:r w:rsidRPr="00A97EB0">
        <w:rPr>
          <w:szCs w:val="24"/>
        </w:rPr>
        <w:t>IV.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A beszámolási kötelezettség teljesítésének rendje</w:t>
      </w:r>
    </w:p>
    <w:p w:rsidR="005E295B" w:rsidRPr="00A97EB0" w:rsidRDefault="005E295B" w:rsidP="00C35874">
      <w:pPr>
        <w:spacing w:after="21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spacing w:after="24" w:line="25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Önkormányzatnak a naptári évről december 31-i fordulónappal éves költségvetési beszámolót kell készítenie a központilag előírt formanyomtatványon és tartalommal.</w:t>
      </w:r>
    </w:p>
    <w:p w:rsidR="005E295B" w:rsidRPr="00A97EB0" w:rsidRDefault="005E295B" w:rsidP="00C35874">
      <w:pPr>
        <w:spacing w:after="24" w:line="25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elnök beszámol a Nemzetiségi Önkormányzat képviselő-testületének a Nemzetiségi Önkormányzat költségvetési határozatának időarányos teljesítéséről.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részére a Gazdasági Osztály adatszolgáltatása alapján a jegyző által kijelölt személy készíti elő a zárszámadási ha</w:t>
      </w:r>
      <w:r w:rsidR="00195075">
        <w:rPr>
          <w:rFonts w:ascii="Times New Roman" w:hAnsi="Times New Roman" w:cs="Times New Roman"/>
          <w:sz w:val="24"/>
          <w:szCs w:val="24"/>
        </w:rPr>
        <w:t>tározat tervezetét, amelyet a DBNÖ elnöke terjeszt a DB</w:t>
      </w:r>
      <w:r w:rsidRPr="00A97EB0">
        <w:rPr>
          <w:rFonts w:ascii="Times New Roman" w:hAnsi="Times New Roman" w:cs="Times New Roman"/>
          <w:sz w:val="24"/>
          <w:szCs w:val="24"/>
        </w:rPr>
        <w:t>NÖ Képviselő-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testülete elé.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jegyző által kijelölt személy által elkészített zárszámadási határozat-tervezetet az elnök terjeszti a Nemzetiségi Önkormányzat képviselő-testülete elé úgy, hogy az a képviselő-testület elé terjesztést követő harminc napon belül, de legkésőbb a költségvetési évet követő ötödik hónap utolsó napjáig hatályba lépjen.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az éves gazdálkodásról szóló zárszámadását - a költségvetéshez hasonlóan - határozatban köteles elfogadni. </w:t>
      </w:r>
    </w:p>
    <w:p w:rsidR="005E295B" w:rsidRPr="00A97EB0" w:rsidRDefault="005E295B" w:rsidP="00C35874">
      <w:pPr>
        <w:spacing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V. A költségvetési gazdálkodás bonyolításának rendje, kötelezettségvállalás</w:t>
      </w:r>
    </w:p>
    <w:p w:rsidR="005E295B" w:rsidRPr="00A97EB0" w:rsidRDefault="005E295B" w:rsidP="00C35874">
      <w:pPr>
        <w:spacing w:after="5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gazdálkodásának végrehajtásával kapcsolatos feladatokat a jegyző a Polgármesteri Hivatal Gazdasági</w:t>
      </w:r>
      <w:r w:rsidRPr="00A97EB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 xml:space="preserve">Osztályán keresztül látja el. </w:t>
      </w:r>
    </w:p>
    <w:p w:rsidR="005E295B" w:rsidRPr="00A97EB0" w:rsidRDefault="005E295B" w:rsidP="00C35874">
      <w:pPr>
        <w:spacing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A97EB0">
      <w:pPr>
        <w:pStyle w:val="Cmsor1"/>
        <w:ind w:left="284"/>
        <w:rPr>
          <w:szCs w:val="24"/>
        </w:rPr>
      </w:pPr>
      <w:r w:rsidRPr="00A97EB0">
        <w:rPr>
          <w:szCs w:val="24"/>
        </w:rPr>
        <w:t>1.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 xml:space="preserve">Kötelezettségvállalás rendje </w:t>
      </w:r>
    </w:p>
    <w:p w:rsidR="005E295B" w:rsidRPr="00A97EB0" w:rsidRDefault="005E295B" w:rsidP="00C35874">
      <w:pPr>
        <w:spacing w:after="49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nevében a Nemzetiségi Önkormányzat feladatainak ellátása (végrehajtása) során kötelezettséget vállalni (továbbiakban: kötelezettségvállalás) kizárólag </w:t>
      </w:r>
      <w:r w:rsidR="00195075">
        <w:rPr>
          <w:rFonts w:ascii="Times New Roman" w:hAnsi="Times New Roman" w:cs="Times New Roman"/>
          <w:sz w:val="24"/>
          <w:szCs w:val="24"/>
        </w:rPr>
        <w:t>Kirov Gábor Mihály</w:t>
      </w:r>
      <w:r w:rsidRPr="00A97EB0">
        <w:rPr>
          <w:rFonts w:ascii="Times New Roman" w:hAnsi="Times New Roman" w:cs="Times New Roman"/>
          <w:sz w:val="24"/>
          <w:szCs w:val="24"/>
        </w:rPr>
        <w:t xml:space="preserve"> elnök, vagy távollétében ill. az elnök összeférhetetlensége, érintettsége esetén Bajcsevné Szebegyinszki Enikő elnökhelyettes, nemzetiségi önkormányzati képviselő jogosult. </w:t>
      </w:r>
    </w:p>
    <w:p w:rsidR="005E295B" w:rsidRPr="00A97EB0" w:rsidRDefault="005E295B" w:rsidP="00C35874">
      <w:pPr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kötelezettségvállalás előtt a kötelezettséget vállalónak meg kell győződnie arról, hogy a rendelkezésre álló, fel nem használt előirányzat biztosítja-e a kiadás teljesítésére a fedezetet. Kötelezettségvállalás 100.000 forint felett csak írásban és a kötelezettség pénzügyi ellenjegyzése után történhet. </w:t>
      </w:r>
    </w:p>
    <w:p w:rsidR="005E295B" w:rsidRPr="00A97EB0" w:rsidRDefault="005E295B" w:rsidP="00C35874">
      <w:pPr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kötelezettségvállalásainak nyilvántartásáról a Hivatal Gazdasági Osztálya gondoskodik, a megkötött szerződések a Gazdasági Osztály által vezetett nyilvántartásban rögzítésre kerülnek. </w:t>
      </w:r>
    </w:p>
    <w:p w:rsidR="005E295B" w:rsidRPr="00A97EB0" w:rsidRDefault="005E295B" w:rsidP="00C35874">
      <w:pPr>
        <w:spacing w:after="23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A97EB0">
      <w:pPr>
        <w:pStyle w:val="Cmsor1"/>
        <w:ind w:left="284"/>
        <w:rPr>
          <w:szCs w:val="24"/>
        </w:rPr>
      </w:pPr>
      <w:r w:rsidRPr="00A97EB0">
        <w:rPr>
          <w:szCs w:val="24"/>
        </w:rPr>
        <w:t>2.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 xml:space="preserve">Utalványozás </w:t>
      </w:r>
    </w:p>
    <w:p w:rsidR="005E295B" w:rsidRPr="00A97EB0" w:rsidRDefault="005E295B" w:rsidP="00C35874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Önkormányzatnál a bevételi előirányzatok javára bevételt elszámolni és a kiadási előirányzatok terhére kifizetést elrendelni (továbbiakban: utalványozásra) kizárólag </w:t>
      </w:r>
      <w:r w:rsidR="00195075" w:rsidRPr="00195075">
        <w:rPr>
          <w:rFonts w:ascii="Times New Roman" w:hAnsi="Times New Roman" w:cs="Times New Roman"/>
          <w:sz w:val="24"/>
          <w:szCs w:val="24"/>
        </w:rPr>
        <w:t xml:space="preserve">Kirov Gábor </w:t>
      </w:r>
      <w:r w:rsidR="00195075">
        <w:rPr>
          <w:rFonts w:ascii="Times New Roman" w:hAnsi="Times New Roman" w:cs="Times New Roman"/>
          <w:sz w:val="24"/>
          <w:szCs w:val="24"/>
        </w:rPr>
        <w:t xml:space="preserve">Mihály </w:t>
      </w:r>
      <w:r w:rsidRPr="00A97EB0">
        <w:rPr>
          <w:rFonts w:ascii="Times New Roman" w:hAnsi="Times New Roman" w:cs="Times New Roman"/>
          <w:sz w:val="24"/>
          <w:szCs w:val="24"/>
        </w:rPr>
        <w:t>elnök, vagy távollétében, ill. összeférhetetlensége, érintettsége esetén az általa felhatalmazott,</w:t>
      </w:r>
      <w:r w:rsidR="00195075" w:rsidRPr="00195075">
        <w:t xml:space="preserve"> </w:t>
      </w:r>
      <w:r w:rsidR="00195075" w:rsidRPr="00195075">
        <w:rPr>
          <w:rFonts w:ascii="Times New Roman" w:hAnsi="Times New Roman" w:cs="Times New Roman"/>
          <w:sz w:val="24"/>
          <w:szCs w:val="24"/>
        </w:rPr>
        <w:t>Bajcsevné Szebegyinszki Enikő</w:t>
      </w:r>
      <w:r w:rsidRPr="00A97EB0">
        <w:rPr>
          <w:rFonts w:ascii="Times New Roman" w:hAnsi="Times New Roman" w:cs="Times New Roman"/>
          <w:sz w:val="24"/>
          <w:szCs w:val="24"/>
        </w:rPr>
        <w:t xml:space="preserve"> elnökhelyettes, bolgár nemzetiségi önkormányzati képviselő jogosult. Utalványozni csak a teljesítés igazolását, és az annak alapján végrehajtott érvényesítést követően lehet.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Pénzügyi teljesítésre az utalványozás után és az utalványozás pénzügyi ellenjegyzése mellett kerülhet sor. </w:t>
      </w:r>
    </w:p>
    <w:p w:rsidR="005E295B" w:rsidRPr="00A97EB0" w:rsidRDefault="005E295B" w:rsidP="00C35874">
      <w:pPr>
        <w:spacing w:after="1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5B" w:rsidRPr="00A97EB0" w:rsidRDefault="005E295B" w:rsidP="00A97EB0">
      <w:pPr>
        <w:pStyle w:val="Cmsor1"/>
        <w:ind w:left="284"/>
        <w:rPr>
          <w:szCs w:val="24"/>
        </w:rPr>
      </w:pPr>
      <w:r w:rsidRPr="00A97EB0">
        <w:rPr>
          <w:szCs w:val="24"/>
        </w:rPr>
        <w:t xml:space="preserve">3. Pénzügyi ellenjegyzés </w:t>
      </w:r>
    </w:p>
    <w:p w:rsidR="005E295B" w:rsidRPr="00A97EB0" w:rsidRDefault="005E295B" w:rsidP="00C35874">
      <w:pPr>
        <w:spacing w:after="4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185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pénzügyi ellenjegyzésre az Áht. 37. §-ában, illetve az Ávr. 53. § - 56/A§-aiban foglaltak az irányadóak. </w:t>
      </w:r>
    </w:p>
    <w:p w:rsidR="005E295B" w:rsidRPr="00A97EB0" w:rsidRDefault="005E295B" w:rsidP="00C35874">
      <w:pPr>
        <w:spacing w:after="18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kötelezettségvállalás, valamint az utalvány pénzügyi ellenjegyzését a Nemzetiségi Önkormányzat elnökének megbízása alapján a Gazdasági Osztályvezető, ill. távollétében, összeférhetetlensége, érintettsége esetén a Gazdasági Osztályvezető-helyettes végzi. </w:t>
      </w:r>
    </w:p>
    <w:p w:rsidR="005E295B" w:rsidRPr="00A97EB0" w:rsidRDefault="005E295B" w:rsidP="00C35874">
      <w:pPr>
        <w:spacing w:after="185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5E295B" w:rsidRPr="00A97EB0" w:rsidRDefault="005E295B" w:rsidP="00A97EB0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4.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Teljesítésigazolás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5B" w:rsidRPr="00A97EB0" w:rsidRDefault="005E295B" w:rsidP="00C35874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teljesítésigazolásra jogosult személyek </w:t>
      </w:r>
      <w:r w:rsidR="00195075" w:rsidRPr="00195075">
        <w:rPr>
          <w:rFonts w:ascii="Times New Roman" w:hAnsi="Times New Roman" w:cs="Times New Roman"/>
          <w:sz w:val="24"/>
          <w:szCs w:val="24"/>
        </w:rPr>
        <w:t xml:space="preserve">Kirov Gábor Mihály 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elnök, vagy távollétében ill. az elnök összeférhetetlensége, érintettsége esetén </w:t>
      </w:r>
      <w:r w:rsidR="00195075" w:rsidRPr="00195075">
        <w:rPr>
          <w:rFonts w:ascii="Times New Roman" w:hAnsi="Times New Roman" w:cs="Times New Roman"/>
          <w:sz w:val="24"/>
          <w:szCs w:val="24"/>
        </w:rPr>
        <w:t xml:space="preserve">Bajcsevné Szebegyinszki Enikő 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elnökhelyettes, nemzetiségi önkormányzati képviselő jogosult. A teljesítés az utalványozás előtt történik.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teljesítés igazolása során ellenőrizhető okmányok alapján ellenőrizni és igazolni kell a kiadások teljesítésének jogosságát, összegszerűségét, ellenszolgáltatást is magában foglaló kötelezettségvállalás esetében - ha a kifizetés vagy annak egy része az ellenszolgáltatás teljesítését követően esedékes - annak teljesítését. </w:t>
      </w:r>
    </w:p>
    <w:p w:rsidR="005E295B" w:rsidRPr="00A97EB0" w:rsidRDefault="005E295B" w:rsidP="00C35874">
      <w:pPr>
        <w:spacing w:after="25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A97EB0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5.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Érvényesítés</w:t>
      </w:r>
    </w:p>
    <w:p w:rsidR="005E295B" w:rsidRPr="00A97EB0" w:rsidRDefault="005E295B" w:rsidP="00C35874">
      <w:pPr>
        <w:spacing w:after="23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Kifizetések esetén a teljesítés igazolása alapján az érvényesítőnek ellenőriznie kell az összegszerűséget, a fedezet meglétét és azt, hogy a megelőző ügymenetben a vonatkozó jogszabályi rendelkezéseket, továbbá a belső szabályzatokban foglaltakat megtartották-e.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érvényesítés az okmány utalványozása előtt történik. Az érvényesítésnek tartalmaznia kell a megállapított összeget, az érvényesítésre utaló megjelölést és az érvényesítő keltezéssel ellátott aláírását.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érvényesítést a Polgármesteri Hivatal Gazdasági Osztályvezetője által megbízott köztisztviselő végzi. </w:t>
      </w:r>
    </w:p>
    <w:p w:rsidR="005E295B" w:rsidRPr="00A97EB0" w:rsidRDefault="005E295B" w:rsidP="00C35874">
      <w:pPr>
        <w:spacing w:after="31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B30439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6.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Összeférhetetlenségi szabályok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kötelezettségvállaló és a pénzügyi ellenjegyző ugyanazon gazdasági esemény tekintetében azonos személy nem lehet. Az érvényesítő ugyanazon gazdasági esemény tekintetében nem lehet azonos a kötelezettségvállalásra, utalványozásra jogosult és a teljesítést igazoló személlyel. </w:t>
      </w:r>
    </w:p>
    <w:p w:rsidR="005E295B" w:rsidRPr="00A97EB0" w:rsidRDefault="005E295B" w:rsidP="00C35874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Kötelezettségvállalási, pénzügyi ellenjegyzési, érvényesítési, utalványozási és teljesítés igazolására irányuló feladatot nem végezheti az a személy, aki ezt a tevékenységét a Polgári Törvénykönyvről szóló 2013. évi V. törvény (a továbbiakban: Ptk.) szerinti közeli hozzátartozója, vagy maga javára látná el. </w:t>
      </w:r>
    </w:p>
    <w:p w:rsidR="005E295B" w:rsidRPr="00A97EB0" w:rsidRDefault="005E295B" w:rsidP="00C35874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kötelezettséget vállaló szerv a kötelezettségvállalásra, pénzügyi ellenjegyzésre, teljesítés igazolására, érvényesítésre, utalványozásra jogosult személyekről és aláírás-mintájukról a belső szabályzatában foglaltak szerint naprakész nyilvántartást vezet. </w:t>
      </w:r>
    </w:p>
    <w:p w:rsidR="005E295B" w:rsidRPr="00A97EB0" w:rsidRDefault="005E295B" w:rsidP="00C35874">
      <w:pPr>
        <w:spacing w:after="1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pStyle w:val="Cmsor1"/>
        <w:spacing w:after="0" w:line="259" w:lineRule="auto"/>
        <w:ind w:left="0"/>
        <w:jc w:val="center"/>
        <w:rPr>
          <w:szCs w:val="24"/>
        </w:rPr>
      </w:pPr>
      <w:r w:rsidRPr="00A97EB0">
        <w:rPr>
          <w:szCs w:val="24"/>
        </w:rPr>
        <w:t>VI. Nemzetiségi Önkormányzat fizetési számlája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Dunakeszi Bolgár Nemzetiségi Önkormányzat számlaszáma: Sberbank Magyarország Zrt. 14100196-19969349-0100005.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pénzforgalmi számlát,- a meghatározott kivételekkel - egy belföldi hitelintézetnél vagy a Kincstárban nyithat, és csak egy pénzforgalmi számlával rendelkezhet. Költségvetési gazdálkodásával és a pénzellátással kapcsolatos minden pénzforgalmát e számlán - ideértve az elszámolási számla alcímű számláit is - köteles lebonyolítani.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köteles a Hivatalt 3 napon belül tájékoztatni, amennyiben a számlavezető pénzintézet megváltoztatásáról hozott döntést. Továbbá köteles az új pénzforgalmi számláival kapcsolatos teljes körű írásbeli tájékoztatás nyújtására.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döntése alapján és forrásai terhére fizetési számlájához kapcsolódóan alszámlákat (a központi költségvetésből folyósított hozzájárulások, központi támogatások jogszabályban meghatározott esetben; rövid lejáratú betétei elkülönítésére szolgáló alszámla; egyéb, meghatározott célú pénzeszközök elkülönítésére szolgáló alszámla és programonként az európai uniós forrásból finanszírozott programok lebonyolítására szolgáló alszámla), letéti pénzeszközök kezelésére letéti számlát, devizabetét számlát vezethet.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működésének Helyi Önkormányzattól eredő támogatását a a mindenkori Helyi Önkormányzati költségvetési rendeletben meghatározottak szerint átutalással kapja meg.  </w:t>
      </w:r>
    </w:p>
    <w:p w:rsidR="005E295B" w:rsidRPr="00A97EB0" w:rsidRDefault="005E295B" w:rsidP="00C35874">
      <w:pPr>
        <w:pStyle w:val="Cmsor1"/>
        <w:ind w:left="0"/>
        <w:jc w:val="center"/>
        <w:rPr>
          <w:szCs w:val="24"/>
        </w:rPr>
      </w:pPr>
      <w:r w:rsidRPr="00A97EB0">
        <w:rPr>
          <w:szCs w:val="24"/>
        </w:rPr>
        <w:t>VII.</w:t>
      </w:r>
      <w:r w:rsidRPr="00A97EB0">
        <w:rPr>
          <w:b w:val="0"/>
          <w:szCs w:val="24"/>
        </w:rPr>
        <w:t xml:space="preserve"> </w:t>
      </w:r>
      <w:r w:rsidRPr="00A97EB0">
        <w:rPr>
          <w:szCs w:val="24"/>
        </w:rPr>
        <w:t>Pénzellátás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működésének általános támogatását a költségvetési törvényben meghatározottak szerint veszi igénybe. </w:t>
      </w:r>
    </w:p>
    <w:p w:rsidR="00163398" w:rsidRPr="00A97EB0" w:rsidRDefault="00163398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Készpénz a Nemzetiségi Önkormányzat házipénztárán keresztül akkor fizethető ki, ha a Nemzetiségi Önkormányzat elnöke a kifizetés teljesítéséhez szükséges dokumentumokat (számla, szerződés) bemutatja, és szándékát a Polgármesteri Hivatal Gazdasági</w:t>
      </w:r>
      <w:r w:rsidRPr="00A97EB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 xml:space="preserve">Osztályának jelzi. </w:t>
      </w:r>
    </w:p>
    <w:p w:rsidR="00195075" w:rsidRPr="00A97EB0" w:rsidRDefault="00195075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pStyle w:val="Cmsor1"/>
        <w:spacing w:after="0" w:line="259" w:lineRule="auto"/>
        <w:ind w:left="0" w:right="1"/>
        <w:jc w:val="center"/>
        <w:rPr>
          <w:szCs w:val="24"/>
        </w:rPr>
      </w:pPr>
      <w:r w:rsidRPr="00A97EB0">
        <w:rPr>
          <w:szCs w:val="24"/>
        </w:rPr>
        <w:lastRenderedPageBreak/>
        <w:t>VIII. A belső kontrollrendszer és a belső ellenőrzés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Helyi Önkormányzat a Nemzetiségi Önkormányzat vonatkozásában köteles a belső kontrollrendszer keretében kialakítani, működtetni és fejleszteni a kontrollkörnyezetet, a kockázatkezelési rendszert, a kontrolltevékenységeket, az információ és kommunikációs rendszert, továbbá a nyomon követési rendszert. A Nemzetiségi Önkormányzatra vonatkozó belső kontrollrendszer kialakításáért a jegyző a felelős. </w:t>
      </w:r>
    </w:p>
    <w:p w:rsidR="00163398" w:rsidRPr="00A97EB0" w:rsidRDefault="00163398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3398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belső kontrollrendszer kialakításánál figyelembe kell venni a költségvetési szervek belső kontrollrendszeréről és belső ellenőrzéséről szóló 370/2011. (XII. 31.) Korm. rendelet előírásait, továbbá az államháztartásért felelős miniszter által közzétett módszertani útmutatókban leírtakat.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belső ellenőrzését a jegyző által megbízott belső ellenőr végzi. Belső ellenőrzésre a kockázatelemzéssel alátámasztott éves belső ellenőrzési tervben meghatározottak szerint kerül sor.  </w:t>
      </w:r>
    </w:p>
    <w:p w:rsidR="00163398" w:rsidRPr="00A97EB0" w:rsidRDefault="00163398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részt vesz a belső ellenőrzés értékeléséről készülő éves beszámoló – rá vonatkozó részének - elkészítésében. 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5874" w:rsidRPr="00A97EB0" w:rsidRDefault="00C35874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pStyle w:val="Cmsor1"/>
        <w:spacing w:after="0" w:line="259" w:lineRule="auto"/>
        <w:ind w:left="0" w:right="7"/>
        <w:jc w:val="center"/>
        <w:rPr>
          <w:szCs w:val="24"/>
        </w:rPr>
      </w:pPr>
      <w:r w:rsidRPr="00A97EB0">
        <w:rPr>
          <w:szCs w:val="24"/>
        </w:rPr>
        <w:t>IX. Vagyoni és számviteli nyilvántartás, adatszolgáltatás rendje</w:t>
      </w:r>
    </w:p>
    <w:p w:rsidR="005E295B" w:rsidRPr="00A97EB0" w:rsidRDefault="005E295B" w:rsidP="00C35874">
      <w:pPr>
        <w:spacing w:after="3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404A65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Polgármesteri Hivatal Gazdasági Osztálya a Nemzetiségi Önkormányzat vagyoni és számviteli nyilvántartásait az általa vezetett nyilvántartásokban elkülöníti.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adatszolgáltatás során szolgáltatott adatok valódiságáért, a számviteli szabályokkal és a statisztikai rendszerrel való tartalmi egyezőségéért a Nemzetiségi Önkormányzat tekintetében az elnök felelős.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vagyona - az abban bekövetkezett növekedés vagy csökkenés - elkülönítetten, a könyvviteli mérleg szerkezete szerinti tagolásban, a zárszámadási határozatban kerül bemutatásra.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vagyon leltározása a leltározási és leltár készítésére vonatkozó jogszabály szerinti rendszerességgel és módon történik. A Nemzetiségi Önkormányzat vagyonának leltározásában az elnök, és az általa írásban kijelölt képviselő közreműködik.</w:t>
      </w:r>
    </w:p>
    <w:p w:rsidR="00346EF2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vagyontárgyak selejtezését a felesleges vagyontárgyak hasznosítására és selejtezésére vonatkozó jogszabályban előírtak szerint kell elvégezni. </w:t>
      </w:r>
    </w:p>
    <w:p w:rsidR="00671787" w:rsidRPr="00A97EB0" w:rsidRDefault="00671787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X. Záró rendelkezések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közigazgatási szerződés az aláírás napjával lép hatályba és az ebben foglaltakat e naptól kezdve kell alkalmazni.</w:t>
      </w:r>
    </w:p>
    <w:p w:rsidR="005E295B" w:rsidRPr="00A97EB0" w:rsidRDefault="005E295B" w:rsidP="00C358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787" w:rsidRPr="00671787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1787">
        <w:rPr>
          <w:rFonts w:ascii="Times New Roman" w:hAnsi="Times New Roman" w:cs="Times New Roman"/>
          <w:b/>
          <w:i/>
          <w:sz w:val="24"/>
          <w:szCs w:val="24"/>
        </w:rPr>
        <w:t xml:space="preserve">A 2021. augusztus 30. napján kelt Közigazgatási szerződéssel hatályát vesztette a Szerződő Felek által 2020. március 05. napján kelt Együttműködési Megállapodás. </w:t>
      </w:r>
    </w:p>
    <w:p w:rsidR="00671787" w:rsidRPr="00671787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671787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10AE" w:rsidRPr="00671787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787">
        <w:rPr>
          <w:rFonts w:ascii="Times New Roman" w:hAnsi="Times New Roman" w:cs="Times New Roman"/>
          <w:sz w:val="24"/>
          <w:szCs w:val="24"/>
        </w:rPr>
        <w:t xml:space="preserve">A közigazgatási szerződést </w:t>
      </w:r>
      <w:r w:rsidRPr="00671787">
        <w:rPr>
          <w:rFonts w:ascii="Times New Roman" w:hAnsi="Times New Roman" w:cs="Times New Roman"/>
          <w:b/>
          <w:i/>
          <w:sz w:val="24"/>
          <w:szCs w:val="24"/>
        </w:rPr>
        <w:t>szükség szerint</w:t>
      </w:r>
      <w:r w:rsidRPr="00671787">
        <w:rPr>
          <w:rFonts w:ascii="Times New Roman" w:hAnsi="Times New Roman" w:cs="Times New Roman"/>
          <w:sz w:val="24"/>
          <w:szCs w:val="24"/>
        </w:rPr>
        <w:t>, általános vagy időközi választás esetén az alakuló ülést követő harminc napon belül felül kell vizsgálni.</w:t>
      </w:r>
    </w:p>
    <w:p w:rsidR="001E10AE" w:rsidRPr="00A97EB0" w:rsidRDefault="001E10AE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874" w:rsidRPr="00A97EB0" w:rsidRDefault="00C35874" w:rsidP="00404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672"/>
      </w:tblGrid>
      <w:tr w:rsidR="00C35874" w:rsidRPr="00A97EB0" w:rsidTr="00CD7A99">
        <w:trPr>
          <w:trHeight w:val="1127"/>
        </w:trPr>
        <w:tc>
          <w:tcPr>
            <w:tcW w:w="4390" w:type="dxa"/>
          </w:tcPr>
          <w:p w:rsidR="00C35874" w:rsidRPr="00A97EB0" w:rsidRDefault="00C35874" w:rsidP="00671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671787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…………. hó ….nap</w:t>
            </w:r>
          </w:p>
        </w:tc>
        <w:tc>
          <w:tcPr>
            <w:tcW w:w="4672" w:type="dxa"/>
          </w:tcPr>
          <w:p w:rsidR="00C35874" w:rsidRPr="00A97EB0" w:rsidRDefault="00671787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2022</w:t>
            </w:r>
            <w:r w:rsidR="00C35874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…………. hó ….nap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4672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B0">
              <w:rPr>
                <w:rFonts w:ascii="Times New Roman" w:hAnsi="Times New Roman" w:cs="Times New Roman"/>
                <w:b/>
              </w:rPr>
              <w:t>Dunakeszi Város Önkormányzata</w:t>
            </w:r>
          </w:p>
        </w:tc>
        <w:tc>
          <w:tcPr>
            <w:tcW w:w="4672" w:type="dxa"/>
          </w:tcPr>
          <w:p w:rsidR="00C35874" w:rsidRPr="00A97EB0" w:rsidRDefault="00C35874" w:rsidP="00404A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97EB0">
              <w:rPr>
                <w:rFonts w:ascii="Times New Roman" w:hAnsi="Times New Roman" w:cs="Times New Roman"/>
                <w:b/>
              </w:rPr>
              <w:t>Dunakeszi Bolgár Nemzetiségi Önkormányzat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képviseli: Dióssi Csaba polgármester</w:t>
            </w:r>
          </w:p>
        </w:tc>
        <w:tc>
          <w:tcPr>
            <w:tcW w:w="4672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képviseli: Kirov Gábor Mihály elnök</w:t>
            </w:r>
          </w:p>
        </w:tc>
      </w:tr>
      <w:tr w:rsidR="00C35874" w:rsidRPr="00A97EB0" w:rsidTr="00CD7A99">
        <w:trPr>
          <w:trHeight w:val="1040"/>
        </w:trPr>
        <w:tc>
          <w:tcPr>
            <w:tcW w:w="4390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Helyi Önkormányzat</w:t>
            </w:r>
          </w:p>
        </w:tc>
        <w:tc>
          <w:tcPr>
            <w:tcW w:w="4672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Nemzetiségi Önkormányzat</w:t>
            </w:r>
          </w:p>
        </w:tc>
      </w:tr>
      <w:tr w:rsidR="00C35874" w:rsidRPr="00A97EB0" w:rsidTr="00CD7A99">
        <w:trPr>
          <w:trHeight w:val="835"/>
        </w:trPr>
        <w:tc>
          <w:tcPr>
            <w:tcW w:w="4390" w:type="dxa"/>
          </w:tcPr>
          <w:p w:rsidR="00C35874" w:rsidRPr="00A97EB0" w:rsidRDefault="00671787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2022</w:t>
            </w:r>
            <w:r w:rsidR="00404A65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…………. hó ….nap</w:t>
            </w:r>
          </w:p>
        </w:tc>
        <w:tc>
          <w:tcPr>
            <w:tcW w:w="4672" w:type="dxa"/>
          </w:tcPr>
          <w:p w:rsidR="00C35874" w:rsidRPr="00A97EB0" w:rsidRDefault="00671787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2022.</w:t>
            </w:r>
            <w:r w:rsidR="00404A65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…………. hó ….nap</w:t>
            </w:r>
          </w:p>
        </w:tc>
      </w:tr>
      <w:tr w:rsidR="00C35874" w:rsidRPr="00A97EB0" w:rsidTr="001E10AE">
        <w:trPr>
          <w:trHeight w:val="849"/>
        </w:trPr>
        <w:tc>
          <w:tcPr>
            <w:tcW w:w="4390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Ellenjegyzem</w:t>
            </w:r>
          </w:p>
        </w:tc>
        <w:tc>
          <w:tcPr>
            <w:tcW w:w="4672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Pénzügyileg ellenjegyzem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4672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</w:tr>
      <w:tr w:rsidR="00404A65" w:rsidRPr="00A97EB0" w:rsidTr="001E10AE">
        <w:tc>
          <w:tcPr>
            <w:tcW w:w="4390" w:type="dxa"/>
          </w:tcPr>
          <w:p w:rsidR="00404A65" w:rsidRPr="00A97EB0" w:rsidRDefault="00404A65" w:rsidP="00404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b/>
                <w:sz w:val="24"/>
                <w:szCs w:val="24"/>
              </w:rPr>
              <w:t>dr. Molnár György</w:t>
            </w:r>
          </w:p>
        </w:tc>
        <w:tc>
          <w:tcPr>
            <w:tcW w:w="4672" w:type="dxa"/>
          </w:tcPr>
          <w:p w:rsidR="00404A65" w:rsidRPr="00A97EB0" w:rsidRDefault="00404A65" w:rsidP="00404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b/>
                <w:sz w:val="24"/>
                <w:szCs w:val="24"/>
              </w:rPr>
              <w:t>Pálinkás Józsefné</w:t>
            </w:r>
          </w:p>
        </w:tc>
      </w:tr>
      <w:tr w:rsidR="00404A65" w:rsidRPr="00A97EB0" w:rsidTr="001E10AE">
        <w:tc>
          <w:tcPr>
            <w:tcW w:w="4390" w:type="dxa"/>
          </w:tcPr>
          <w:p w:rsidR="00404A65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  <w:tc>
          <w:tcPr>
            <w:tcW w:w="4672" w:type="dxa"/>
          </w:tcPr>
          <w:p w:rsidR="00404A65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Gazdasági Osztályvezető</w:t>
            </w:r>
          </w:p>
        </w:tc>
      </w:tr>
    </w:tbl>
    <w:p w:rsidR="00C35874" w:rsidRPr="00A97EB0" w:rsidRDefault="00C35874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0AE" w:rsidRDefault="001E10AE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2B4" w:rsidRPr="00A97EB0" w:rsidRDefault="007152B4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A65" w:rsidRPr="00A97EB0" w:rsidRDefault="00404A65" w:rsidP="00C358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404A65" w:rsidRPr="00A97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81B" w:rsidRDefault="0006181B" w:rsidP="00455C03">
      <w:pPr>
        <w:spacing w:after="0" w:line="240" w:lineRule="auto"/>
      </w:pPr>
      <w:r>
        <w:separator/>
      </w:r>
    </w:p>
  </w:endnote>
  <w:endnote w:type="continuationSeparator" w:id="0">
    <w:p w:rsidR="0006181B" w:rsidRDefault="0006181B" w:rsidP="00455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81B" w:rsidRDefault="0006181B" w:rsidP="00455C03">
      <w:pPr>
        <w:spacing w:after="0" w:line="240" w:lineRule="auto"/>
      </w:pPr>
      <w:r>
        <w:separator/>
      </w:r>
    </w:p>
  </w:footnote>
  <w:footnote w:type="continuationSeparator" w:id="0">
    <w:p w:rsidR="0006181B" w:rsidRDefault="0006181B" w:rsidP="00455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21BC0"/>
    <w:multiLevelType w:val="hybridMultilevel"/>
    <w:tmpl w:val="7FD214C2"/>
    <w:lvl w:ilvl="0" w:tplc="6EF2B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916FC"/>
    <w:multiLevelType w:val="hybridMultilevel"/>
    <w:tmpl w:val="2116A998"/>
    <w:lvl w:ilvl="0" w:tplc="0D0CC8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E77B6"/>
    <w:multiLevelType w:val="hybridMultilevel"/>
    <w:tmpl w:val="92623E4E"/>
    <w:lvl w:ilvl="0" w:tplc="4224E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932"/>
    <w:rsid w:val="0006181B"/>
    <w:rsid w:val="00145D74"/>
    <w:rsid w:val="00163398"/>
    <w:rsid w:val="00195075"/>
    <w:rsid w:val="001E10AE"/>
    <w:rsid w:val="002D040C"/>
    <w:rsid w:val="002F2776"/>
    <w:rsid w:val="00346EF2"/>
    <w:rsid w:val="00404A65"/>
    <w:rsid w:val="004379C5"/>
    <w:rsid w:val="00455C03"/>
    <w:rsid w:val="004C33D0"/>
    <w:rsid w:val="004D6BC9"/>
    <w:rsid w:val="004F4431"/>
    <w:rsid w:val="004F6F4D"/>
    <w:rsid w:val="00501930"/>
    <w:rsid w:val="00521FDC"/>
    <w:rsid w:val="005A42E4"/>
    <w:rsid w:val="005E008B"/>
    <w:rsid w:val="005E295B"/>
    <w:rsid w:val="00665B3F"/>
    <w:rsid w:val="00671787"/>
    <w:rsid w:val="006A3B85"/>
    <w:rsid w:val="007152B4"/>
    <w:rsid w:val="00792932"/>
    <w:rsid w:val="007D3E5B"/>
    <w:rsid w:val="00890A9B"/>
    <w:rsid w:val="008A528D"/>
    <w:rsid w:val="00991638"/>
    <w:rsid w:val="00995162"/>
    <w:rsid w:val="00A207EF"/>
    <w:rsid w:val="00A52416"/>
    <w:rsid w:val="00A74AAF"/>
    <w:rsid w:val="00A97EB0"/>
    <w:rsid w:val="00AA6C83"/>
    <w:rsid w:val="00B30439"/>
    <w:rsid w:val="00B54886"/>
    <w:rsid w:val="00BD272B"/>
    <w:rsid w:val="00C35874"/>
    <w:rsid w:val="00CD7A99"/>
    <w:rsid w:val="00D61E58"/>
    <w:rsid w:val="00D84BB6"/>
    <w:rsid w:val="00DF68C4"/>
    <w:rsid w:val="00E8347E"/>
    <w:rsid w:val="00EC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9361C-5B20-4584-BE68-85E595AC0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paragraph" w:styleId="Cmsor1">
    <w:name w:val="heading 1"/>
    <w:next w:val="Norml"/>
    <w:link w:val="Cmsor1Char"/>
    <w:uiPriority w:val="9"/>
    <w:unhideWhenUsed/>
    <w:qFormat/>
    <w:rsid w:val="005E295B"/>
    <w:pPr>
      <w:keepNext/>
      <w:keepLines/>
      <w:spacing w:after="4" w:line="263" w:lineRule="auto"/>
      <w:ind w:left="36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6C83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55C0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55C0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55C03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5E295B"/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table" w:styleId="Rcsostblzat">
    <w:name w:val="Table Grid"/>
    <w:basedOn w:val="Normltblzat"/>
    <w:uiPriority w:val="39"/>
    <w:rsid w:val="00C3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890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90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2894</Words>
  <Characters>19969</Characters>
  <Application>Microsoft Office Word</Application>
  <DocSecurity>4</DocSecurity>
  <Lines>166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Forgács Andrea</cp:lastModifiedBy>
  <cp:revision>2</cp:revision>
  <cp:lastPrinted>2022-01-20T08:02:00Z</cp:lastPrinted>
  <dcterms:created xsi:type="dcterms:W3CDTF">2022-01-20T08:03:00Z</dcterms:created>
  <dcterms:modified xsi:type="dcterms:W3CDTF">2022-01-20T08:03:00Z</dcterms:modified>
</cp:coreProperties>
</file>